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E8D8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800" w:firstLine="2891"/>
        <w:textAlignment w:val="baseline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 w:hint="eastAsia"/>
          <w:b/>
          <w:bCs/>
          <w:color w:val="333333"/>
          <w:sz w:val="36"/>
          <w:szCs w:val="36"/>
        </w:rPr>
        <w:t>购货合同</w:t>
      </w:r>
    </w:p>
    <w:p w14:paraId="03B460B1" w14:textId="47F63D40" w:rsidR="006756F8" w:rsidRDefault="004842A6">
      <w:pPr>
        <w:pStyle w:val="a3"/>
        <w:widowControl/>
        <w:spacing w:beforeAutospacing="0" w:after="120" w:afterAutospacing="0" w:line="240" w:lineRule="atLeast"/>
        <w:ind w:firstLineChars="200" w:firstLine="540"/>
        <w:textAlignment w:val="baseline"/>
        <w:rPr>
          <w:rFonts w:ascii="Arial" w:hAnsi="Arial" w:cs="Arial" w:hint="eastAsia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购货单位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</w:t>
      </w:r>
      <w:r w:rsidR="00ED210A">
        <w:rPr>
          <w:rFonts w:ascii="Arial" w:hAnsi="Arial" w:cs="Arial" w:hint="eastAsia"/>
          <w:color w:val="333333"/>
          <w:sz w:val="27"/>
          <w:szCs w:val="27"/>
        </w:rPr>
        <w:t>：</w:t>
      </w:r>
    </w:p>
    <w:p w14:paraId="39EE1EF3" w14:textId="7FBB6805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供货单位：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14:paraId="7F26100A" w14:textId="6E8FA006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签订日期：</w:t>
      </w:r>
      <w:r w:rsidR="00ED210A"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   </w:t>
      </w:r>
      <w:r>
        <w:rPr>
          <w:rFonts w:ascii="Arial" w:hAnsi="Arial" w:cs="Arial" w:hint="eastAsia"/>
          <w:color w:val="333333"/>
          <w:sz w:val="27"/>
          <w:szCs w:val="27"/>
        </w:rPr>
        <w:t>年</w:t>
      </w:r>
      <w:r w:rsidR="00ED210A"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  </w:t>
      </w:r>
      <w:r>
        <w:rPr>
          <w:rFonts w:ascii="Arial" w:hAnsi="Arial" w:cs="Arial" w:hint="eastAsia"/>
          <w:color w:val="333333"/>
          <w:sz w:val="27"/>
          <w:szCs w:val="27"/>
        </w:rPr>
        <w:t>月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   </w:t>
      </w:r>
      <w:r>
        <w:rPr>
          <w:rFonts w:ascii="Arial" w:hAnsi="Arial" w:cs="Arial" w:hint="eastAsia"/>
          <w:color w:val="333333"/>
          <w:sz w:val="27"/>
          <w:szCs w:val="27"/>
        </w:rPr>
        <w:t>日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      </w:t>
      </w:r>
    </w:p>
    <w:p w14:paraId="72423F93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为了增强甲乙双方的责任感，加强经济核算，提高经济效益，确保双方实现各自的经济目的，经甲乙双方充分协商，特订立本合同，以便共同遵守。</w:t>
      </w:r>
    </w:p>
    <w:p w14:paraId="728DD2A0" w14:textId="77777777" w:rsidR="006756F8" w:rsidRDefault="004842A6">
      <w:pPr>
        <w:pStyle w:val="a3"/>
        <w:widowControl/>
        <w:numPr>
          <w:ilvl w:val="0"/>
          <w:numId w:val="1"/>
        </w:numPr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采购明细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756F8" w14:paraId="05EACA3C" w14:textId="77777777">
        <w:tc>
          <w:tcPr>
            <w:tcW w:w="1704" w:type="dxa"/>
          </w:tcPr>
          <w:p w14:paraId="45D63771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名称</w:t>
            </w:r>
          </w:p>
        </w:tc>
        <w:tc>
          <w:tcPr>
            <w:tcW w:w="1704" w:type="dxa"/>
          </w:tcPr>
          <w:p w14:paraId="4619B282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单位</w:t>
            </w:r>
          </w:p>
        </w:tc>
        <w:tc>
          <w:tcPr>
            <w:tcW w:w="1704" w:type="dxa"/>
          </w:tcPr>
          <w:p w14:paraId="62E1F180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数量</w:t>
            </w:r>
          </w:p>
        </w:tc>
        <w:tc>
          <w:tcPr>
            <w:tcW w:w="1705" w:type="dxa"/>
          </w:tcPr>
          <w:p w14:paraId="10FAB842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单价（元</w:t>
            </w: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/</w:t>
            </w: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斤）</w:t>
            </w:r>
          </w:p>
        </w:tc>
        <w:tc>
          <w:tcPr>
            <w:tcW w:w="1705" w:type="dxa"/>
          </w:tcPr>
          <w:p w14:paraId="7D7B8002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金额（元）</w:t>
            </w:r>
          </w:p>
        </w:tc>
      </w:tr>
      <w:tr w:rsidR="006756F8" w14:paraId="1F63A8D6" w14:textId="77777777">
        <w:tc>
          <w:tcPr>
            <w:tcW w:w="1704" w:type="dxa"/>
          </w:tcPr>
          <w:p w14:paraId="1B5D1CDE" w14:textId="16FB03C3" w:rsidR="006756F8" w:rsidRDefault="006756F8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704" w:type="dxa"/>
          </w:tcPr>
          <w:p w14:paraId="5E29258C" w14:textId="36CC13CD" w:rsidR="006756F8" w:rsidRDefault="006756F8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704" w:type="dxa"/>
          </w:tcPr>
          <w:p w14:paraId="6B924ED6" w14:textId="4E206FA5" w:rsidR="006756F8" w:rsidRDefault="006756F8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705" w:type="dxa"/>
          </w:tcPr>
          <w:p w14:paraId="66E765EB" w14:textId="4D67F46B" w:rsidR="006756F8" w:rsidRDefault="006756F8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705" w:type="dxa"/>
          </w:tcPr>
          <w:p w14:paraId="563DE414" w14:textId="281880CB" w:rsidR="006756F8" w:rsidRDefault="006756F8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6756F8" w14:paraId="079FD993" w14:textId="77777777">
        <w:tc>
          <w:tcPr>
            <w:tcW w:w="1704" w:type="dxa"/>
          </w:tcPr>
          <w:p w14:paraId="4D50DDDA" w14:textId="77777777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合计</w:t>
            </w:r>
          </w:p>
        </w:tc>
        <w:tc>
          <w:tcPr>
            <w:tcW w:w="6818" w:type="dxa"/>
            <w:gridSpan w:val="4"/>
          </w:tcPr>
          <w:p w14:paraId="325BD24E" w14:textId="749A0268" w:rsidR="006756F8" w:rsidRDefault="004842A6">
            <w:pPr>
              <w:pStyle w:val="a3"/>
              <w:widowControl/>
              <w:spacing w:beforeAutospacing="0" w:after="120" w:afterAutospacing="0" w:line="24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333333"/>
                <w:sz w:val="27"/>
                <w:szCs w:val="27"/>
              </w:rPr>
              <w:t>大写：</w:t>
            </w:r>
            <w:r w:rsidR="00ED210A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</w:p>
        </w:tc>
      </w:tr>
    </w:tbl>
    <w:p w14:paraId="1A6A8AB6" w14:textId="77777777" w:rsidR="006756F8" w:rsidRDefault="006756F8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04582556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 w:hint="eastAsia"/>
          <w:color w:val="333333"/>
          <w:sz w:val="27"/>
          <w:szCs w:val="27"/>
        </w:rPr>
        <w:t>、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产品的质量标准</w:t>
      </w:r>
    </w:p>
    <w:p w14:paraId="449D1714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(1)</w:t>
      </w:r>
      <w:r>
        <w:rPr>
          <w:rFonts w:ascii="Arial" w:hAnsi="Arial" w:cs="Arial"/>
          <w:color w:val="333333"/>
          <w:sz w:val="27"/>
          <w:szCs w:val="27"/>
        </w:rPr>
        <w:t>按国家标准执行</w:t>
      </w:r>
      <w:r>
        <w:rPr>
          <w:rFonts w:ascii="Arial" w:hAnsi="Arial" w:cs="Arial"/>
          <w:color w:val="333333"/>
          <w:sz w:val="27"/>
          <w:szCs w:val="27"/>
        </w:rPr>
        <w:t>;</w:t>
      </w:r>
    </w:p>
    <w:p w14:paraId="598B3501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 w:hint="eastAsia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无国家标准的，按企业标准执行</w:t>
      </w:r>
      <w:r>
        <w:rPr>
          <w:rFonts w:ascii="Arial" w:hAnsi="Arial" w:cs="Arial"/>
          <w:color w:val="333333"/>
          <w:sz w:val="27"/>
          <w:szCs w:val="27"/>
        </w:rPr>
        <w:t>;</w:t>
      </w:r>
    </w:p>
    <w:p w14:paraId="4C7D3FEE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 w:hint="eastAsia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没有上述标准的，或虽有上述标准，但需方有特殊要求的，按甲乙双方在合同中商定的技术条件、样品或补充的技术要求执行。</w:t>
      </w:r>
    </w:p>
    <w:p w14:paraId="7C0A5BC2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三、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产品的交货单位、交货方法、运输方式、到货地点</w:t>
      </w:r>
    </w:p>
    <w:p w14:paraId="346F1A90" w14:textId="535B4D23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产品的交货单位：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14:paraId="255ACE2C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57" w:firstLine="964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color w:val="333333"/>
          <w:sz w:val="27"/>
          <w:szCs w:val="27"/>
        </w:rPr>
        <w:t>交货方法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>
        <w:rPr>
          <w:rFonts w:ascii="Arial" w:hAnsi="Arial" w:cs="Arial" w:hint="eastAsia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乙方送货</w:t>
      </w:r>
    </w:p>
    <w:p w14:paraId="27A428E1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57" w:firstLine="964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3.</w:t>
      </w:r>
      <w:r>
        <w:rPr>
          <w:rFonts w:ascii="Arial" w:hAnsi="Arial" w:cs="Arial"/>
          <w:color w:val="333333"/>
          <w:sz w:val="27"/>
          <w:szCs w:val="27"/>
        </w:rPr>
        <w:t>运输方式：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 w:hint="eastAsia"/>
          <w:color w:val="333333"/>
          <w:sz w:val="27"/>
          <w:szCs w:val="27"/>
        </w:rPr>
        <w:t>汽运</w:t>
      </w:r>
    </w:p>
    <w:p w14:paraId="5FC110BC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4.</w:t>
      </w:r>
      <w:r>
        <w:rPr>
          <w:rFonts w:ascii="Arial" w:hAnsi="Arial" w:cs="Arial"/>
          <w:color w:val="333333"/>
          <w:sz w:val="27"/>
          <w:szCs w:val="27"/>
        </w:rPr>
        <w:t>到货地点</w:t>
      </w:r>
      <w:r>
        <w:rPr>
          <w:rFonts w:ascii="Arial" w:hAnsi="Arial" w:cs="Arial" w:hint="eastAsia"/>
          <w:color w:val="333333"/>
          <w:sz w:val="27"/>
          <w:szCs w:val="27"/>
        </w:rPr>
        <w:t>：按甲方指定地点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</w:t>
      </w:r>
    </w:p>
    <w:p w14:paraId="0CABE3B4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57" w:firstLine="964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5.</w:t>
      </w:r>
      <w:r>
        <w:rPr>
          <w:rFonts w:ascii="Arial" w:hAnsi="Arial" w:cs="Arial"/>
          <w:color w:val="333333"/>
          <w:sz w:val="27"/>
          <w:szCs w:val="27"/>
        </w:rPr>
        <w:t>产品货款的结算：</w:t>
      </w:r>
      <w:r>
        <w:rPr>
          <w:rFonts w:ascii="Arial" w:hAnsi="Arial" w:cs="Arial" w:hint="eastAsia"/>
          <w:color w:val="333333"/>
          <w:sz w:val="27"/>
          <w:szCs w:val="27"/>
        </w:rPr>
        <w:t>货物收到验收合格，甲方收到乙方开具的发票七日后一次性结清货款。</w:t>
      </w:r>
    </w:p>
    <w:p w14:paraId="394B16FB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6.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验收方法：</w:t>
      </w:r>
      <w:r>
        <w:rPr>
          <w:rFonts w:ascii="Arial" w:hAnsi="Arial" w:cs="Arial" w:hint="eastAsia"/>
          <w:color w:val="333333"/>
          <w:sz w:val="27"/>
          <w:szCs w:val="27"/>
        </w:rPr>
        <w:t>由专人按甲方要求验收</w:t>
      </w:r>
    </w:p>
    <w:p w14:paraId="10BD6391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四、</w:t>
      </w:r>
      <w:r>
        <w:rPr>
          <w:rFonts w:ascii="Arial" w:hAnsi="Arial" w:cs="Arial"/>
          <w:color w:val="333333"/>
          <w:sz w:val="27"/>
          <w:szCs w:val="27"/>
        </w:rPr>
        <w:t>对产品提出异议的时间和办法</w:t>
      </w:r>
    </w:p>
    <w:p w14:paraId="4CA176FC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00" w:firstLine="81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甲方在验收中，如果发现产品的品种、型号、规格、和质量不合规定，应一面妥为保管，一面在</w:t>
      </w:r>
      <w:r>
        <w:rPr>
          <w:rFonts w:ascii="Arial" w:hAnsi="Arial" w:cs="Arial" w:hint="eastAsia"/>
          <w:color w:val="333333"/>
          <w:sz w:val="27"/>
          <w:szCs w:val="27"/>
        </w:rPr>
        <w:t>7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天内向乙方提出书面异议，甲方有权拒付不符合合同规定部分的货款。</w:t>
      </w:r>
    </w:p>
    <w:p w14:paraId="695E7C0F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00" w:firstLine="81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color w:val="333333"/>
          <w:sz w:val="27"/>
          <w:szCs w:val="27"/>
        </w:rPr>
        <w:t>如甲方未按规定期限提出书面异议的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在紧急情况下，先行电话通知并承诺在特定时间内提出书面异议的，视为已提出书面异议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，视为所交产品符合合同规定。</w:t>
      </w:r>
    </w:p>
    <w:p w14:paraId="68CA3578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3.</w:t>
      </w:r>
      <w:r>
        <w:rPr>
          <w:rFonts w:ascii="Arial" w:hAnsi="Arial" w:cs="Arial"/>
          <w:color w:val="333333"/>
          <w:sz w:val="27"/>
          <w:szCs w:val="27"/>
        </w:rPr>
        <w:t xml:space="preserve">甲方因使用、保管、保养不善等造成产品质量下降的，不得提出异议。　</w:t>
      </w:r>
    </w:p>
    <w:p w14:paraId="30723D9F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Chars="357" w:firstLine="964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</w:t>
      </w:r>
      <w:r>
        <w:rPr>
          <w:rFonts w:ascii="Arial" w:hAnsi="Arial" w:cs="Arial"/>
          <w:color w:val="333333"/>
          <w:sz w:val="27"/>
          <w:szCs w:val="27"/>
        </w:rPr>
        <w:t>乙方在接到甲方书面异议后，应在十天内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另有规定或当事人另行商定期限者除外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负责处理，否则，即视为默认甲方提出的异议和处理意见。</w:t>
      </w:r>
    </w:p>
    <w:p w14:paraId="29B2CE5C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五、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乙方的违约责任</w:t>
      </w:r>
    </w:p>
    <w:p w14:paraId="4BA371D8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乙方不能交货的，应向甲方偿付不能交货部分货款的</w:t>
      </w:r>
      <w:r>
        <w:rPr>
          <w:rFonts w:ascii="Arial" w:hAnsi="Arial" w:cs="Arial"/>
          <w:color w:val="333333"/>
          <w:sz w:val="27"/>
          <w:szCs w:val="27"/>
        </w:rPr>
        <w:t xml:space="preserve"> %(</w:t>
      </w:r>
      <w:r>
        <w:rPr>
          <w:rFonts w:ascii="Arial" w:hAnsi="Arial" w:cs="Arial"/>
          <w:color w:val="333333"/>
          <w:sz w:val="27"/>
          <w:szCs w:val="27"/>
        </w:rPr>
        <w:t>通用产品的</w:t>
      </w:r>
    </w:p>
    <w:p w14:paraId="58533DD0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幅度为</w:t>
      </w:r>
      <w:r>
        <w:rPr>
          <w:rFonts w:ascii="Arial" w:hAnsi="Arial" w:cs="Arial"/>
          <w:color w:val="333333"/>
          <w:sz w:val="27"/>
          <w:szCs w:val="27"/>
        </w:rPr>
        <w:t>1—5%</w:t>
      </w:r>
      <w:r>
        <w:rPr>
          <w:rFonts w:ascii="Arial" w:hAnsi="Arial" w:cs="Arial"/>
          <w:color w:val="333333"/>
          <w:sz w:val="27"/>
          <w:szCs w:val="27"/>
        </w:rPr>
        <w:t>，专用产品的幅度为</w:t>
      </w:r>
      <w:r>
        <w:rPr>
          <w:rFonts w:ascii="Arial" w:hAnsi="Arial" w:cs="Arial"/>
          <w:color w:val="333333"/>
          <w:sz w:val="27"/>
          <w:szCs w:val="27"/>
        </w:rPr>
        <w:t>10%—30%)</w:t>
      </w:r>
      <w:r>
        <w:rPr>
          <w:rFonts w:ascii="Arial" w:hAnsi="Arial" w:cs="Arial"/>
          <w:color w:val="333333"/>
          <w:sz w:val="27"/>
          <w:szCs w:val="27"/>
        </w:rPr>
        <w:t>的违约金。</w:t>
      </w:r>
    </w:p>
    <w:p w14:paraId="0C77464F" w14:textId="6D268DC2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</w:t>
      </w:r>
      <w:r>
        <w:rPr>
          <w:rFonts w:ascii="Arial" w:hAnsi="Arial" w:cs="Arial"/>
          <w:color w:val="333333"/>
          <w:sz w:val="27"/>
          <w:szCs w:val="27"/>
        </w:rPr>
        <w:t>乙方所交产品品种、型号、规格、质量不符合合同规定的，如果甲方同意利用，应当按质论价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如果甲方不能利用的，应根据产品的具体情况，由乙方负责包换或包修，并承担修理、调换或退货而支付的实际费用。乙方不能修理或者不能调换的，按不能交货处理。</w:t>
      </w:r>
    </w:p>
    <w:p w14:paraId="56D0EDD5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</w:t>
      </w:r>
      <w:r>
        <w:rPr>
          <w:rFonts w:ascii="Arial" w:hAnsi="Arial" w:cs="Arial"/>
          <w:color w:val="333333"/>
          <w:sz w:val="27"/>
          <w:szCs w:val="27"/>
        </w:rPr>
        <w:t>乙方因产品包装不符合合同规定，必须返修或重新包装的，乙方应负责返修或重新包装，并承担支付的费用。甲方不要求返修或重新包装而要求赔偿损失的，乙方应当偿付甲方该不合格包装物低于合格包装物的价值部分。因包装不符合规定造成货物损坏或丢失的，乙方应当负责赔偿。</w:t>
      </w:r>
    </w:p>
    <w:p w14:paraId="2840F9DE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</w:t>
      </w:r>
      <w:r>
        <w:rPr>
          <w:rFonts w:ascii="Arial" w:hAnsi="Arial" w:cs="Arial"/>
          <w:color w:val="333333"/>
          <w:sz w:val="27"/>
          <w:szCs w:val="27"/>
        </w:rPr>
        <w:t>乙方逾期交货的，应比照中国人民银行有关延期付款的规定，按逾期交货部分货款计算，向甲方偿付逾期交货的违约金，并承担甲方因此所受的损失费用。</w:t>
      </w:r>
    </w:p>
    <w:p w14:paraId="5FBE8C4B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5.</w:t>
      </w:r>
      <w:r>
        <w:rPr>
          <w:rFonts w:ascii="Arial" w:hAnsi="Arial" w:cs="Arial"/>
          <w:color w:val="333333"/>
          <w:sz w:val="27"/>
          <w:szCs w:val="27"/>
        </w:rPr>
        <w:t>产品错发到货地点或接货人的，乙方除应负责运交合同规定的到货地点或接货人外，还应承担甲方因此多支付的一切实际费用和逾期交货的违约金。乙方未经甲方同意，单方面改变运输路线和运输工具的，应当承担由此增加的费用。</w:t>
      </w:r>
    </w:p>
    <w:p w14:paraId="2C190080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6.</w:t>
      </w:r>
      <w:r>
        <w:rPr>
          <w:rFonts w:ascii="Arial" w:hAnsi="Arial" w:cs="Arial"/>
          <w:color w:val="333333"/>
          <w:sz w:val="27"/>
          <w:szCs w:val="27"/>
        </w:rPr>
        <w:t>乙方提前交货的，甲方接货后，仍可按合同规定的交货时间付款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合同规定自提的，甲方可拒绝提货。乙方逾期交货的，乙方应在发货前与甲方协商，甲方仍需要的，乙方应照数补交，并负逾期交货责任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甲方不</w:t>
      </w:r>
    </w:p>
    <w:p w14:paraId="5634ED83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再需要的，应当在接到乙方通知后十五天内通知乙方，办理解除合同手</w:t>
      </w:r>
    </w:p>
    <w:p w14:paraId="4788B193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续，逾期不答复的，视为同意发货。</w:t>
      </w:r>
    </w:p>
    <w:p w14:paraId="62113F53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lastRenderedPageBreak/>
        <w:t>六、</w:t>
      </w:r>
      <w:r>
        <w:rPr>
          <w:rFonts w:ascii="Arial" w:hAnsi="Arial" w:cs="Arial"/>
          <w:color w:val="333333"/>
          <w:sz w:val="27"/>
          <w:szCs w:val="27"/>
        </w:rPr>
        <w:t>其它</w:t>
      </w:r>
    </w:p>
    <w:p w14:paraId="4AB734B5" w14:textId="7C716FB6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按本合同规定应该偿付的违约金、赔偿金、保管保养费和各种经济损失，应当在明确责任后十天内，按银行规定的结算办法付清，否则按逾期付款处理。但任何一方不得自行扣发货物或扣付货款来充抵。</w:t>
      </w:r>
    </w:p>
    <w:p w14:paraId="716DF09F" w14:textId="305611C2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2.</w:t>
      </w:r>
      <w:r>
        <w:rPr>
          <w:rFonts w:ascii="Arial" w:hAnsi="Arial" w:cs="Arial"/>
          <w:color w:val="333333"/>
          <w:sz w:val="27"/>
          <w:szCs w:val="27"/>
        </w:rPr>
        <w:t>解决合同纠纷的方式：凡因履行本合同所发生的或与本合同有关的一切争议，甲、乙双方应通过友好协商解决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如果协商不能解决，应向有管辖权的法院提起诉讼，诉讼费用和胜诉方的律师费用应由败诉方承担。</w:t>
      </w:r>
    </w:p>
    <w:p w14:paraId="21B5010B" w14:textId="7689DA4F" w:rsidR="006756F8" w:rsidRDefault="004842A6">
      <w:pPr>
        <w:pStyle w:val="a3"/>
        <w:widowControl/>
        <w:spacing w:beforeAutospacing="0" w:after="120" w:afterAutospacing="0" w:line="240" w:lineRule="atLeast"/>
        <w:ind w:firstLineChars="400" w:firstLine="108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本合同</w:t>
      </w:r>
      <w:r w:rsidR="00ED210A">
        <w:rPr>
          <w:rFonts w:ascii="Arial" w:hAnsi="Arial" w:cs="Arial" w:hint="eastAsia"/>
          <w:color w:val="333333"/>
          <w:sz w:val="27"/>
          <w:szCs w:val="27"/>
        </w:rPr>
        <w:t>自签订日</w:t>
      </w:r>
      <w:r>
        <w:rPr>
          <w:rFonts w:ascii="Arial" w:hAnsi="Arial" w:cs="Arial"/>
          <w:color w:val="333333"/>
          <w:sz w:val="27"/>
          <w:szCs w:val="27"/>
        </w:rPr>
        <w:t>起生效，合同执行期内，甲乙双方均不得随意变更或解除合同。合同如有未尽事宜，须经双方共同协商，做出补充规定，补充规定与本合同具有同等效力。本合同正本一式二份，甲乙双方各执一份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合同副本一式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份，分送甲乙双方的主管部门、银行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如经公证或鉴证，应送公证或鉴证机关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等单位各留存一份。</w:t>
      </w:r>
    </w:p>
    <w:p w14:paraId="37F5D172" w14:textId="7F564B7F" w:rsidR="006756F8" w:rsidRDefault="006756F8">
      <w:pPr>
        <w:pStyle w:val="a3"/>
        <w:widowControl/>
        <w:spacing w:beforeAutospacing="0" w:after="120" w:afterAutospacing="0" w:line="240" w:lineRule="atLeast"/>
        <w:ind w:left="5940" w:hangingChars="2200" w:hanging="594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6C70E312" w14:textId="19071BFB" w:rsidR="006756F8" w:rsidRDefault="004842A6" w:rsidP="00ED210A">
      <w:pPr>
        <w:pStyle w:val="a3"/>
        <w:widowControl/>
        <w:spacing w:beforeAutospacing="0" w:after="120" w:afterAutospacing="0" w:line="240" w:lineRule="atLeast"/>
        <w:ind w:firstLineChars="300" w:firstLine="81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甲方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：</w:t>
      </w:r>
      <w:r w:rsidR="00ED210A"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        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  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      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乙方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：</w:t>
      </w:r>
      <w:r w:rsidR="00ED210A">
        <w:rPr>
          <w:rFonts w:ascii="Arial" w:hAnsi="Arial" w:cs="Arial"/>
          <w:color w:val="333333"/>
          <w:sz w:val="27"/>
          <w:szCs w:val="27"/>
        </w:rPr>
        <w:t xml:space="preserve"> </w:t>
      </w:r>
    </w:p>
    <w:p w14:paraId="41C40F84" w14:textId="179EA817" w:rsidR="006756F8" w:rsidRPr="004842A6" w:rsidRDefault="004842A6">
      <w:pPr>
        <w:pStyle w:val="a3"/>
        <w:widowControl/>
        <w:spacing w:beforeAutospacing="0" w:after="120" w:afterAutospacing="0" w:line="240" w:lineRule="atLeast"/>
        <w:ind w:left="5940" w:hangingChars="2200" w:hanging="59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 xml:space="preserve">                           </w:t>
      </w:r>
    </w:p>
    <w:p w14:paraId="19941D09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 xml:space="preserve">                       </w:t>
      </w:r>
    </w:p>
    <w:p w14:paraId="622AB331" w14:textId="77777777" w:rsidR="006756F8" w:rsidRDefault="004842A6">
      <w:pPr>
        <w:pStyle w:val="a3"/>
        <w:widowControl/>
        <w:spacing w:beforeAutospacing="0" w:after="120" w:afterAutospacing="0" w:line="240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 xml:space="preserve"> </w:t>
      </w:r>
    </w:p>
    <w:p w14:paraId="1B293F3C" w14:textId="1C30FCC8" w:rsidR="006756F8" w:rsidRDefault="004842A6" w:rsidP="00ED210A">
      <w:pPr>
        <w:pStyle w:val="a3"/>
        <w:widowControl/>
        <w:spacing w:beforeAutospacing="0" w:after="120" w:afterAutospacing="0" w:line="240" w:lineRule="atLeast"/>
        <w:ind w:firstLineChars="200"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法定代表人</w:t>
      </w:r>
      <w:r>
        <w:rPr>
          <w:rFonts w:ascii="Arial" w:hAnsi="Arial" w:cs="Arial" w:hint="eastAsia"/>
          <w:color w:val="333333"/>
          <w:sz w:val="27"/>
          <w:szCs w:val="27"/>
        </w:rPr>
        <w:t>或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                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法定代表人</w:t>
      </w:r>
      <w:r>
        <w:rPr>
          <w:rFonts w:ascii="Arial" w:hAnsi="Arial" w:cs="Arial" w:hint="eastAsia"/>
          <w:color w:val="333333"/>
          <w:sz w:val="27"/>
          <w:szCs w:val="27"/>
        </w:rPr>
        <w:t>或</w:t>
      </w:r>
    </w:p>
    <w:p w14:paraId="186BB1DF" w14:textId="77777777" w:rsidR="006756F8" w:rsidRDefault="004842A6">
      <w:pPr>
        <w:pStyle w:val="a3"/>
        <w:widowControl/>
        <w:spacing w:beforeAutospacing="0" w:after="120" w:afterAutospacing="0" w:line="240" w:lineRule="atLeast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委托代理人：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 w:hint="eastAsia"/>
          <w:color w:val="333333"/>
          <w:sz w:val="27"/>
          <w:szCs w:val="27"/>
        </w:rPr>
        <w:t xml:space="preserve">                  </w:t>
      </w:r>
      <w:r>
        <w:rPr>
          <w:rFonts w:ascii="Arial" w:hAnsi="Arial" w:cs="Arial"/>
          <w:color w:val="333333"/>
          <w:sz w:val="27"/>
          <w:szCs w:val="27"/>
        </w:rPr>
        <w:t>委托代理人：</w:t>
      </w:r>
    </w:p>
    <w:p w14:paraId="76938004" w14:textId="77777777" w:rsidR="006756F8" w:rsidRDefault="004842A6">
      <w:r>
        <w:rPr>
          <w:rFonts w:ascii="Arial" w:hAnsi="Arial" w:cs="Arial"/>
          <w:b/>
          <w:color w:val="333333"/>
          <w:sz w:val="33"/>
          <w:szCs w:val="33"/>
        </w:rPr>
        <w:t xml:space="preserve">　</w:t>
      </w:r>
    </w:p>
    <w:sectPr w:rsidR="0067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BA1102"/>
    <w:multiLevelType w:val="singleLevel"/>
    <w:tmpl w:val="ADBA11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8"/>
    <w:rsid w:val="004842A6"/>
    <w:rsid w:val="006756F8"/>
    <w:rsid w:val="007746BC"/>
    <w:rsid w:val="00ED210A"/>
    <w:rsid w:val="2C944C9E"/>
    <w:rsid w:val="5149244D"/>
    <w:rsid w:val="5AEC1948"/>
    <w:rsid w:val="798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F910F"/>
  <w15:docId w15:val="{D6EC7270-D08C-41DE-B1A1-7CCB82B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liqiang</cp:lastModifiedBy>
  <cp:revision>7</cp:revision>
  <dcterms:created xsi:type="dcterms:W3CDTF">2020-07-29T03:53:00Z</dcterms:created>
  <dcterms:modified xsi:type="dcterms:W3CDTF">2020-08-31T04:30:00Z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